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70" w:lineRule="exact"/>
        <w:jc w:val="center"/>
        <w:rPr>
          <w:rFonts w:ascii="Times New Roman" w:eastAsia="方正小标宋_GBK"/>
          <w:color w:val="000000"/>
          <w:sz w:val="44"/>
          <w:szCs w:val="44"/>
        </w:rPr>
      </w:pPr>
    </w:p>
    <w:p>
      <w:pPr>
        <w:pStyle w:val="2"/>
        <w:spacing w:before="95" w:line="184" w:lineRule="auto"/>
        <w:ind w:left="2092" w:right="1677"/>
      </w:pPr>
      <w:r>
        <w:rPr>
          <w:rFonts w:ascii="Times New Roman" w:eastAsia="Times New Roman"/>
        </w:rPr>
        <w:t xml:space="preserve">2021 </w:t>
      </w:r>
      <w:r>
        <w:t>年湖南省高校思想政治工作质量提升工程项目申报说明</w:t>
      </w:r>
    </w:p>
    <w:p>
      <w:pPr>
        <w:pStyle w:val="3"/>
        <w:spacing w:before="12"/>
        <w:ind w:left="0"/>
        <w:rPr>
          <w:rFonts w:ascii="方正小标宋_GBK"/>
          <w:sz w:val="38"/>
        </w:rPr>
      </w:pPr>
    </w:p>
    <w:p>
      <w:pPr>
        <w:pStyle w:val="3"/>
        <w:spacing w:before="1"/>
        <w:ind w:left="836"/>
        <w:rPr>
          <w:rFonts w:hint="eastAsia" w:ascii="黑体" w:eastAsia="黑体"/>
        </w:rPr>
      </w:pPr>
      <w:r>
        <w:rPr>
          <w:rFonts w:hint="eastAsia" w:ascii="黑体" w:eastAsia="黑体"/>
        </w:rPr>
        <w:t>一、高校思想政治工作精品项目</w:t>
      </w:r>
    </w:p>
    <w:p>
      <w:pPr>
        <w:pStyle w:val="3"/>
        <w:spacing w:before="190" w:line="350" w:lineRule="auto"/>
        <w:ind w:right="115" w:firstLine="638"/>
      </w:pPr>
      <w:r>
        <w:rPr>
          <w:spacing w:val="-5"/>
          <w:w w:val="95"/>
        </w:rPr>
        <w:t xml:space="preserve">分为课程育人、科研育人、实践育人、文化育人、网络育人、 </w:t>
      </w:r>
      <w:r>
        <w:rPr>
          <w:spacing w:val="4"/>
        </w:rPr>
        <w:t>心理育人、管理育人、服务育人、资助育人、组织育人等十个类型。原则上要求</w:t>
      </w:r>
      <w:r>
        <w:rPr>
          <w:rFonts w:ascii="Times New Roman" w:hAnsi="Times New Roman" w:eastAsia="Times New Roman"/>
          <w:spacing w:val="4"/>
        </w:rPr>
        <w:t>“</w:t>
      </w:r>
      <w:r>
        <w:rPr>
          <w:spacing w:val="4"/>
        </w:rPr>
        <w:t>十大</w:t>
      </w:r>
      <w:r>
        <w:rPr>
          <w:rFonts w:ascii="Times New Roman" w:hAnsi="Times New Roman" w:eastAsia="Times New Roman"/>
          <w:spacing w:val="40"/>
        </w:rPr>
        <w:t xml:space="preserve">” </w:t>
      </w:r>
      <w:r>
        <w:rPr>
          <w:spacing w:val="-6"/>
        </w:rPr>
        <w:t xml:space="preserve">育人中的每个类型项目已实施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 xml:space="preserve">年以上， </w:t>
      </w:r>
      <w:r>
        <w:rPr>
          <w:spacing w:val="4"/>
        </w:rPr>
        <w:t>注重实践、实干、实绩，具有鲜明的特色性，稳定的持续性、良好的实效性、较强的示范性。</w:t>
      </w:r>
    </w:p>
    <w:p>
      <w:pPr>
        <w:pStyle w:val="7"/>
        <w:numPr>
          <w:ilvl w:val="0"/>
          <w:numId w:val="0"/>
        </w:numPr>
        <w:tabs>
          <w:tab w:val="left" w:pos="1161"/>
        </w:tabs>
        <w:spacing w:before="0" w:after="0" w:line="490" w:lineRule="exact"/>
        <w:ind w:left="835" w:leftChars="0" w:right="0" w:rightChars="0"/>
        <w:jc w:val="left"/>
        <w:rPr>
          <w:sz w:val="32"/>
        </w:rPr>
      </w:pPr>
      <w:r>
        <w:rPr>
          <w:rFonts w:hint="eastAsia" w:ascii="Microsoft JhengHei" w:hAnsi="Microsoft JhengHei"/>
          <w:b/>
          <w:spacing w:val="-3"/>
          <w:sz w:val="32"/>
          <w:lang w:val="en-US" w:eastAsia="zh-CN"/>
        </w:rPr>
        <w:t>1.</w:t>
      </w:r>
      <w:r>
        <w:rPr>
          <w:rFonts w:hint="eastAsia" w:ascii="Microsoft JhengHei" w:hAnsi="Microsoft JhengHei" w:eastAsia="Microsoft JhengHei"/>
          <w:b/>
          <w:spacing w:val="-3"/>
          <w:sz w:val="32"/>
        </w:rPr>
        <w:t>申报范围</w:t>
      </w:r>
      <w:r>
        <w:rPr>
          <w:rFonts w:hint="eastAsia" w:ascii="Microsoft JhengHei" w:hAnsi="Microsoft JhengHei"/>
          <w:b/>
          <w:spacing w:val="-3"/>
          <w:sz w:val="32"/>
          <w:lang w:val="en-US" w:eastAsia="zh-CN"/>
        </w:rPr>
        <w:t xml:space="preserve">  </w:t>
      </w:r>
      <w:r>
        <w:rPr>
          <w:spacing w:val="-6"/>
          <w:sz w:val="32"/>
        </w:rPr>
        <w:t>根据《关于征集“十大”育人示范案例的通知》</w:t>
      </w:r>
    </w:p>
    <w:p>
      <w:pPr>
        <w:pStyle w:val="3"/>
        <w:spacing w:before="117" w:line="350" w:lineRule="auto"/>
        <w:ind w:right="117"/>
      </w:pPr>
      <w:r>
        <w:t>（湘教工委通〔</w:t>
      </w:r>
      <w:r>
        <w:rPr>
          <w:rFonts w:ascii="Times New Roman" w:hAnsi="Times New Roman" w:eastAsia="Times New Roman"/>
        </w:rPr>
        <w:t>2020</w:t>
      </w:r>
      <w:r>
        <w:t>〕</w:t>
      </w:r>
      <w:r>
        <w:rPr>
          <w:rFonts w:ascii="Times New Roman" w:hAnsi="Times New Roman" w:eastAsia="Times New Roman"/>
        </w:rPr>
        <w:t xml:space="preserve">14 </w:t>
      </w:r>
      <w:r>
        <w:t>号）精神，今年立项建设的高校思想政</w:t>
      </w:r>
      <w:r>
        <w:rPr>
          <w:spacing w:val="-16"/>
        </w:rPr>
        <w:t xml:space="preserve">治工作精品项目，应从 </w:t>
      </w:r>
      <w:r>
        <w:rPr>
          <w:rFonts w:ascii="Times New Roman" w:hAnsi="Times New Roman" w:eastAsia="Times New Roman"/>
        </w:rPr>
        <w:t xml:space="preserve">2020 </w:t>
      </w:r>
      <w:r>
        <w:rPr>
          <w:spacing w:val="-13"/>
        </w:rPr>
        <w:t>年已征集的“十大”育人案例中遴选。</w:t>
      </w:r>
      <w:r>
        <w:rPr>
          <w:spacing w:val="4"/>
        </w:rPr>
        <w:t>各高校有申报意向者需按照湖南省委、省政府《关于加强和改进新形势下高校思想政治工作的实施意见》精神和《关于实施湖南省高校思想政治工作质量提升工程的意见》总体要求，结合工作和前期报送“十大”育人案例实际，提交项目申请，在校内组织初审并公示一周后，统一推荐到省委教育工委、省教育厅。已获</w:t>
      </w:r>
      <w:r>
        <w:rPr>
          <w:spacing w:val="5"/>
        </w:rPr>
        <w:t>教育部和我省立项的高校思想政治工作精品项目（</w:t>
      </w:r>
      <w:r>
        <w:rPr>
          <w:spacing w:val="4"/>
        </w:rPr>
        <w:t>包括直接相关</w:t>
      </w:r>
      <w:r>
        <w:rPr>
          <w:w w:val="99"/>
        </w:rPr>
        <w:t>的工作内容</w:t>
      </w:r>
      <w:r>
        <w:rPr>
          <w:spacing w:val="-159"/>
          <w:w w:val="99"/>
        </w:rPr>
        <w:t>）</w:t>
      </w:r>
      <w:r>
        <w:rPr>
          <w:spacing w:val="-7"/>
          <w:w w:val="99"/>
        </w:rPr>
        <w:t>，不得重复申报。因我厅对课程思政项目已有专门的</w:t>
      </w:r>
      <w:r>
        <w:rPr>
          <w:spacing w:val="4"/>
        </w:rPr>
        <w:t>部署，故此通知中“课程育人”类型的精品项目，应从思政课程</w:t>
      </w:r>
    </w:p>
    <w:p>
      <w:pPr>
        <w:spacing w:after="0" w:line="350" w:lineRule="auto"/>
        <w:sectPr>
          <w:pgSz w:w="11910" w:h="16840"/>
          <w:pgMar w:top="1580" w:right="1140" w:bottom="1320" w:left="1220" w:header="0" w:footer="1124" w:gutter="0"/>
        </w:sectPr>
      </w:pPr>
    </w:p>
    <w:p>
      <w:pPr>
        <w:pStyle w:val="3"/>
        <w:spacing w:before="5"/>
        <w:ind w:left="0"/>
        <w:rPr>
          <w:sz w:val="16"/>
        </w:rPr>
      </w:pPr>
    </w:p>
    <w:p>
      <w:pPr>
        <w:pStyle w:val="3"/>
        <w:spacing w:before="54"/>
      </w:pPr>
      <w:r>
        <w:t>中予以遴选。</w:t>
      </w:r>
    </w:p>
    <w:p>
      <w:pPr>
        <w:pStyle w:val="7"/>
        <w:numPr>
          <w:ilvl w:val="0"/>
          <w:numId w:val="0"/>
        </w:numPr>
        <w:tabs>
          <w:tab w:val="left" w:pos="327"/>
        </w:tabs>
        <w:spacing w:before="85" w:after="0" w:line="240" w:lineRule="auto"/>
        <w:ind w:left="-1" w:leftChars="0" w:right="276" w:rightChars="0" w:firstLine="631" w:firstLineChars="200"/>
        <w:jc w:val="both"/>
        <w:rPr>
          <w:sz w:val="32"/>
        </w:rPr>
      </w:pPr>
      <w:r>
        <w:rPr>
          <w:rFonts w:hint="eastAsia" w:ascii="Microsoft JhengHei"/>
          <w:b/>
          <w:spacing w:val="5"/>
          <w:w w:val="95"/>
          <w:sz w:val="32"/>
          <w:lang w:val="en-US" w:eastAsia="zh-CN"/>
        </w:rPr>
        <w:t>2.</w:t>
      </w:r>
      <w:r>
        <w:rPr>
          <w:rFonts w:hint="eastAsia" w:ascii="Microsoft JhengHei" w:eastAsia="Microsoft JhengHei"/>
          <w:b/>
          <w:spacing w:val="5"/>
          <w:w w:val="95"/>
          <w:sz w:val="32"/>
        </w:rPr>
        <w:t>申报数量。</w:t>
      </w:r>
      <w:r>
        <w:rPr>
          <w:spacing w:val="4"/>
          <w:w w:val="95"/>
          <w:sz w:val="32"/>
        </w:rPr>
        <w:t>实行限额申报，在校研究生和普通本专科人数</w:t>
      </w:r>
    </w:p>
    <w:p>
      <w:pPr>
        <w:pStyle w:val="3"/>
        <w:spacing w:before="117"/>
        <w:ind w:left="0" w:right="276"/>
        <w:jc w:val="right"/>
      </w:pPr>
      <w:r>
        <w:t>（</w:t>
      </w:r>
      <w:r>
        <w:rPr>
          <w:spacing w:val="-15"/>
        </w:rPr>
        <w:t xml:space="preserve">含独立学院，以 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6"/>
        </w:rPr>
        <w:t xml:space="preserve"> </w:t>
      </w:r>
      <w:r>
        <w:t>年湖南省教育事业发展统计数据为准</w:t>
      </w:r>
      <w:r>
        <w:rPr>
          <w:spacing w:val="-24"/>
        </w:rPr>
        <w:t>）</w:t>
      </w:r>
      <w:r>
        <w:t>超</w:t>
      </w:r>
    </w:p>
    <w:p>
      <w:pPr>
        <w:pStyle w:val="3"/>
        <w:spacing w:before="190"/>
        <w:ind w:left="0" w:right="278"/>
        <w:jc w:val="right"/>
      </w:pPr>
      <w:r>
        <w:rPr>
          <w:spacing w:val="-42"/>
        </w:rPr>
        <w:t xml:space="preserve">过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2"/>
        </w:rPr>
        <w:t xml:space="preserve">万的本科院校十个类型项目可申报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4"/>
        </w:rPr>
        <w:t>项，其他本科院校十个</w:t>
      </w:r>
    </w:p>
    <w:p>
      <w:pPr>
        <w:pStyle w:val="3"/>
        <w:spacing w:before="190" w:line="350" w:lineRule="auto"/>
        <w:ind w:right="276"/>
        <w:jc w:val="both"/>
      </w:pPr>
      <w:r>
        <w:rPr>
          <w:spacing w:val="-7"/>
        </w:rPr>
        <w:t xml:space="preserve">类型项目可申报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1"/>
        </w:rPr>
        <w:t xml:space="preserve">项，高职高专院校十个类型项目可申报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-5"/>
        </w:rPr>
        <w:t>项。</w:t>
      </w:r>
      <w:r>
        <w:rPr>
          <w:spacing w:val="4"/>
          <w:w w:val="95"/>
        </w:rPr>
        <w:t xml:space="preserve">各高校应根据实际，统筹独立学院一并申报，在坚持质量的基础 </w:t>
      </w:r>
      <w:r>
        <w:t>上，申报对象应以一线教师和思政工作干部为主。</w:t>
      </w:r>
    </w:p>
    <w:p>
      <w:pPr>
        <w:pStyle w:val="3"/>
        <w:spacing w:before="4"/>
        <w:ind w:left="836"/>
        <w:rPr>
          <w:rFonts w:hint="eastAsia" w:ascii="黑体" w:eastAsia="黑体"/>
        </w:rPr>
      </w:pPr>
      <w:r>
        <w:rPr>
          <w:rFonts w:hint="eastAsia" w:ascii="黑体" w:eastAsia="黑体"/>
        </w:rPr>
        <w:t>二、高校优秀思想政治工作者项目</w:t>
      </w:r>
    </w:p>
    <w:p>
      <w:pPr>
        <w:pStyle w:val="3"/>
        <w:spacing w:before="190" w:line="350" w:lineRule="auto"/>
        <w:ind w:right="276" w:firstLine="638"/>
        <w:jc w:val="both"/>
      </w:pPr>
      <w:r>
        <w:rPr>
          <w:spacing w:val="4"/>
          <w:w w:val="95"/>
        </w:rPr>
        <w:t xml:space="preserve">分为高校思想政治工作中青年骨干队伍建设项目、高校思想 政治工作优秀团队建设项目、高校思想政治工作名师工作室建设  </w:t>
      </w:r>
      <w:r>
        <w:rPr>
          <w:spacing w:val="3"/>
          <w:w w:val="95"/>
        </w:rPr>
        <w:t xml:space="preserve">项目三个类型。高校优秀思想政治工作者项目支持对象包括高校 </w:t>
      </w:r>
      <w:r>
        <w:rPr>
          <w:spacing w:val="5"/>
          <w:w w:val="95"/>
        </w:rPr>
        <w:t>思想政治理论课教师、专职辅导员（含专职心理健康教育教师</w:t>
      </w:r>
      <w:r>
        <w:rPr>
          <w:spacing w:val="-18"/>
          <w:w w:val="95"/>
        </w:rPr>
        <w:t xml:space="preserve">）  </w:t>
      </w:r>
      <w:r>
        <w:rPr>
          <w:spacing w:val="5"/>
          <w:w w:val="95"/>
        </w:rPr>
        <w:t>和其他思想政治工作干部（</w:t>
      </w:r>
      <w:r>
        <w:rPr>
          <w:spacing w:val="3"/>
          <w:w w:val="95"/>
        </w:rPr>
        <w:t xml:space="preserve">含党政干部和共青团干部、网络文化 </w:t>
      </w:r>
      <w:r>
        <w:t>建设管理干部等人员）三种身份。</w:t>
      </w:r>
    </w:p>
    <w:p>
      <w:pPr>
        <w:pStyle w:val="7"/>
        <w:numPr>
          <w:ilvl w:val="0"/>
          <w:numId w:val="0"/>
        </w:numPr>
        <w:tabs>
          <w:tab w:val="left" w:pos="1166"/>
        </w:tabs>
        <w:spacing w:before="0" w:after="0" w:line="491" w:lineRule="exact"/>
        <w:ind w:right="0" w:rightChars="0" w:firstLine="639" w:firstLineChars="200"/>
        <w:jc w:val="left"/>
        <w:rPr>
          <w:sz w:val="32"/>
        </w:rPr>
      </w:pPr>
      <w:r>
        <w:rPr>
          <w:rFonts w:hint="eastAsia" w:ascii="Microsoft JhengHei" w:hAnsi="Microsoft JhengHei"/>
          <w:b/>
          <w:spacing w:val="7"/>
          <w:w w:val="95"/>
          <w:sz w:val="32"/>
          <w:lang w:val="en-US" w:eastAsia="zh-CN"/>
        </w:rPr>
        <w:t>1.</w:t>
      </w:r>
      <w:r>
        <w:rPr>
          <w:rFonts w:hint="eastAsia" w:ascii="Microsoft JhengHei" w:hAnsi="Microsoft JhengHei" w:eastAsia="Microsoft JhengHei"/>
          <w:b/>
          <w:spacing w:val="7"/>
          <w:w w:val="95"/>
          <w:sz w:val="32"/>
        </w:rPr>
        <w:t>实行限额申报。</w:t>
      </w:r>
      <w:r>
        <w:rPr>
          <w:rFonts w:ascii="Times New Roman" w:hAnsi="Times New Roman" w:eastAsia="Times New Roman"/>
          <w:spacing w:val="4"/>
          <w:w w:val="95"/>
          <w:sz w:val="32"/>
        </w:rPr>
        <w:t>“</w:t>
      </w:r>
      <w:r>
        <w:rPr>
          <w:spacing w:val="5"/>
          <w:w w:val="95"/>
          <w:sz w:val="32"/>
        </w:rPr>
        <w:t>高校优秀思想政治工作者项目</w:t>
      </w:r>
      <w:r>
        <w:rPr>
          <w:rFonts w:ascii="Times New Roman" w:hAnsi="Times New Roman" w:eastAsia="Times New Roman"/>
          <w:spacing w:val="4"/>
          <w:w w:val="95"/>
          <w:sz w:val="32"/>
        </w:rPr>
        <w:t>”</w:t>
      </w:r>
      <w:r>
        <w:rPr>
          <w:spacing w:val="4"/>
          <w:w w:val="95"/>
          <w:sz w:val="32"/>
        </w:rPr>
        <w:t>原则上各</w:t>
      </w:r>
    </w:p>
    <w:p>
      <w:pPr>
        <w:pStyle w:val="3"/>
        <w:spacing w:before="117" w:line="350" w:lineRule="auto"/>
        <w:ind w:right="276"/>
        <w:jc w:val="both"/>
      </w:pPr>
      <w:r>
        <w:rPr>
          <w:spacing w:val="-12"/>
        </w:rPr>
        <w:t xml:space="preserve">高校可申报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7"/>
        </w:rPr>
        <w:t xml:space="preserve"> </w:t>
      </w:r>
      <w:r>
        <w:rPr>
          <w:spacing w:val="4"/>
        </w:rPr>
        <w:t>项，申报类型和身份均不得重复。已获教育部和我</w:t>
      </w:r>
      <w:r>
        <w:rPr>
          <w:spacing w:val="4"/>
          <w:w w:val="95"/>
        </w:rPr>
        <w:t xml:space="preserve">省立项支持的原高校思想政治工作骨干队伍建设项目主要支持对 </w:t>
      </w:r>
      <w:r>
        <w:rPr>
          <w:spacing w:val="-12"/>
        </w:rPr>
        <w:t xml:space="preserve">象、团队负责人、主持人等，不得申报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6"/>
        </w:rPr>
        <w:t xml:space="preserve"> </w:t>
      </w:r>
      <w:r>
        <w:t>年高校优秀思想政治工作者项目。</w:t>
      </w:r>
    </w:p>
    <w:p>
      <w:pPr>
        <w:pStyle w:val="7"/>
        <w:numPr>
          <w:ilvl w:val="0"/>
          <w:numId w:val="0"/>
        </w:numPr>
        <w:tabs>
          <w:tab w:val="left" w:pos="1166"/>
        </w:tabs>
        <w:spacing w:before="0" w:after="0" w:line="488" w:lineRule="exact"/>
        <w:ind w:right="0" w:rightChars="0" w:firstLine="639" w:firstLineChars="200"/>
        <w:jc w:val="left"/>
        <w:rPr>
          <w:sz w:val="32"/>
        </w:rPr>
      </w:pPr>
      <w:r>
        <w:rPr>
          <w:rFonts w:hint="eastAsia" w:ascii="Microsoft JhengHei" w:hAnsi="Microsoft JhengHei"/>
          <w:b/>
          <w:spacing w:val="7"/>
          <w:w w:val="95"/>
          <w:sz w:val="32"/>
          <w:lang w:val="en-US" w:eastAsia="zh-CN"/>
        </w:rPr>
        <w:t>2.</w:t>
      </w:r>
      <w:r>
        <w:rPr>
          <w:rFonts w:hint="eastAsia" w:ascii="Microsoft JhengHei" w:hAnsi="Microsoft JhengHei" w:eastAsia="Microsoft JhengHei"/>
          <w:b/>
          <w:spacing w:val="7"/>
          <w:w w:val="95"/>
          <w:sz w:val="32"/>
        </w:rPr>
        <w:t>严格审核把</w:t>
      </w:r>
      <w:r>
        <w:rPr>
          <w:rFonts w:hint="eastAsia" w:ascii="Microsoft JhengHei" w:hAnsi="Microsoft JhengHei"/>
          <w:b/>
          <w:spacing w:val="7"/>
          <w:w w:val="95"/>
          <w:sz w:val="32"/>
          <w:lang w:eastAsia="zh-CN"/>
        </w:rPr>
        <w:t>关</w:t>
      </w:r>
      <w:r>
        <w:rPr>
          <w:rFonts w:hint="eastAsia" w:ascii="Microsoft JhengHei" w:hAnsi="Microsoft JhengHei" w:eastAsia="Microsoft JhengHei"/>
          <w:b/>
          <w:spacing w:val="7"/>
          <w:w w:val="95"/>
          <w:sz w:val="32"/>
        </w:rPr>
        <w:t>。</w:t>
      </w:r>
      <w:r>
        <w:rPr>
          <w:spacing w:val="5"/>
          <w:w w:val="95"/>
          <w:sz w:val="32"/>
        </w:rPr>
        <w:t>各高校要按照</w:t>
      </w:r>
      <w:r>
        <w:rPr>
          <w:rFonts w:ascii="Times New Roman" w:hAnsi="Times New Roman" w:eastAsia="Times New Roman"/>
          <w:spacing w:val="4"/>
          <w:w w:val="95"/>
          <w:sz w:val="32"/>
        </w:rPr>
        <w:t>“</w:t>
      </w:r>
      <w:r>
        <w:rPr>
          <w:spacing w:val="5"/>
          <w:w w:val="95"/>
          <w:sz w:val="32"/>
        </w:rPr>
        <w:t>谁推荐、谁负责</w:t>
      </w:r>
      <w:r>
        <w:rPr>
          <w:rFonts w:ascii="Times New Roman" w:hAnsi="Times New Roman" w:eastAsia="Times New Roman"/>
          <w:spacing w:val="4"/>
          <w:w w:val="95"/>
          <w:sz w:val="32"/>
        </w:rPr>
        <w:t>”</w:t>
      </w:r>
      <w:r>
        <w:rPr>
          <w:spacing w:val="4"/>
          <w:w w:val="95"/>
          <w:sz w:val="32"/>
        </w:rPr>
        <w:t>的原则，</w:t>
      </w:r>
    </w:p>
    <w:p>
      <w:pPr>
        <w:pStyle w:val="3"/>
        <w:spacing w:before="117" w:line="350" w:lineRule="auto"/>
        <w:ind w:right="276"/>
      </w:pPr>
      <w:r>
        <w:rPr>
          <w:spacing w:val="5"/>
          <w:w w:val="95"/>
        </w:rPr>
        <w:t>对照《湖南省高校思想政治工作骨干队伍建设项目管理办法（</w:t>
      </w:r>
      <w:r>
        <w:rPr>
          <w:spacing w:val="-18"/>
          <w:w w:val="95"/>
        </w:rPr>
        <w:t xml:space="preserve">试  </w:t>
      </w:r>
      <w:r>
        <w:rPr>
          <w:w w:val="95"/>
        </w:rPr>
        <w:t>行</w:t>
      </w:r>
      <w:r>
        <w:rPr>
          <w:spacing w:val="-159"/>
          <w:w w:val="95"/>
        </w:rPr>
        <w:t>）</w:t>
      </w:r>
      <w:r>
        <w:rPr>
          <w:spacing w:val="-7"/>
          <w:w w:val="95"/>
        </w:rPr>
        <w:t>》要求，严把人选质量条件，统筹申报类型和身份，确保推荐</w:t>
      </w:r>
    </w:p>
    <w:p>
      <w:pPr>
        <w:spacing w:after="0" w:line="350" w:lineRule="auto"/>
        <w:sectPr>
          <w:pgSz w:w="11910" w:h="16840"/>
          <w:pgMar w:top="1580" w:right="1140" w:bottom="1320" w:left="1220" w:header="0" w:footer="1124" w:gutter="0"/>
        </w:sectPr>
      </w:pPr>
    </w:p>
    <w:p>
      <w:pPr>
        <w:pStyle w:val="3"/>
        <w:spacing w:before="5"/>
        <w:ind w:left="0"/>
        <w:rPr>
          <w:sz w:val="16"/>
        </w:rPr>
      </w:pPr>
    </w:p>
    <w:p>
      <w:pPr>
        <w:pStyle w:val="3"/>
        <w:spacing w:before="54" w:line="350" w:lineRule="auto"/>
        <w:ind w:right="50"/>
      </w:pPr>
      <w:r>
        <w:rPr>
          <w:w w:val="95"/>
        </w:rPr>
        <w:t xml:space="preserve">材料的真实性。人选推荐材料应在校内公示一周，公示如有异议， </w:t>
      </w:r>
      <w:r>
        <w:t>高校要认真组织调查，有关异议材料及调查结论随推荐材料一并报送。高校党委应严格掌握人选的政治标准和师德表现，对所有推荐人选研究提出书面意见。对于推荐过程中把关不严或出具虚假材料，不能认真履行推荐职责的高校，将进行通报批评并停止下一年度的推荐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4A21"/>
    <w:rsid w:val="010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992" w:right="1073" w:hanging="495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9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1"/>
    <w:pPr>
      <w:ind w:left="198" w:hanging="33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2021-05-14T01:33:00Z</dcterms:created>
  <dc:creator>今小米513</dc:creator>
  <cp:lastModifiedBy>今小米513</cp:lastModifiedBy>
  <dcterms:modified xsi:type="dcterms:W3CDTF">2021-05-14T01:33:15Z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257883745_cloud</vt:lpwstr>
  </property>
</Properties>
</file>